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53A5" w:rsidRDefault="00E825F7" w:rsidP="00670038">
      <w:pPr>
        <w:spacing w:line="360" w:lineRule="auto"/>
        <w:ind w:firstLineChars="200" w:firstLine="482"/>
        <w:jc w:val="center"/>
        <w:rPr>
          <w:rFonts w:ascii="楷体" w:eastAsia="楷体" w:hAnsi="楷体" w:cs="楷体"/>
          <w:sz w:val="24"/>
        </w:rPr>
      </w:pPr>
      <w:r>
        <w:rPr>
          <w:rFonts w:ascii="楷体" w:eastAsia="楷体" w:hAnsi="楷体" w:cs="楷体" w:hint="eastAsia"/>
          <w:b/>
          <w:sz w:val="24"/>
        </w:rPr>
        <w:t>经济学院</w:t>
      </w:r>
      <w:r>
        <w:rPr>
          <w:rFonts w:ascii="楷体" w:eastAsia="楷体" w:hAnsi="楷体" w:cs="楷体" w:hint="eastAsia"/>
          <w:b/>
          <w:sz w:val="24"/>
        </w:rPr>
        <w:t>学科建设</w:t>
      </w:r>
    </w:p>
    <w:p w:rsidR="00670038" w:rsidRDefault="00670038" w:rsidP="00670038">
      <w:pPr>
        <w:spacing w:line="360" w:lineRule="auto"/>
        <w:ind w:firstLineChars="200" w:firstLine="480"/>
        <w:rPr>
          <w:rFonts w:ascii="楷体" w:eastAsia="楷体" w:hAnsi="楷体" w:cs="楷体" w:hint="eastAsia"/>
          <w:bCs/>
          <w:sz w:val="24"/>
        </w:rPr>
      </w:pPr>
      <w:r w:rsidRPr="00670038">
        <w:rPr>
          <w:rFonts w:ascii="楷体" w:eastAsia="楷体" w:hAnsi="楷体" w:cs="楷体" w:hint="eastAsia"/>
          <w:bCs/>
          <w:sz w:val="24"/>
        </w:rPr>
        <w:t>经济学院现有经济学、国际经济与贸易、财政学、金融学和信用管理</w:t>
      </w:r>
      <w:r w:rsidRPr="00670038">
        <w:rPr>
          <w:rFonts w:ascii="楷体" w:eastAsia="楷体" w:hAnsi="楷体" w:cs="楷体"/>
          <w:bCs/>
          <w:sz w:val="24"/>
        </w:rPr>
        <w:t>5</w:t>
      </w:r>
      <w:r w:rsidRPr="00670038">
        <w:rPr>
          <w:rFonts w:ascii="楷体" w:eastAsia="楷体" w:hAnsi="楷体" w:cs="楷体" w:hint="eastAsia"/>
          <w:bCs/>
          <w:sz w:val="24"/>
        </w:rPr>
        <w:t>个本科专业；国际经济与贸易和金融学</w:t>
      </w:r>
      <w:r w:rsidRPr="00670038">
        <w:rPr>
          <w:rFonts w:ascii="楷体" w:eastAsia="楷体" w:hAnsi="楷体" w:cs="楷体"/>
          <w:bCs/>
          <w:sz w:val="24"/>
        </w:rPr>
        <w:t>2</w:t>
      </w:r>
      <w:r w:rsidRPr="00670038">
        <w:rPr>
          <w:rFonts w:ascii="楷体" w:eastAsia="楷体" w:hAnsi="楷体" w:cs="楷体" w:hint="eastAsia"/>
          <w:bCs/>
          <w:sz w:val="24"/>
        </w:rPr>
        <w:t>个辅修专业；理论经济学和应用经济学</w:t>
      </w:r>
      <w:r w:rsidRPr="00670038">
        <w:rPr>
          <w:rFonts w:ascii="楷体" w:eastAsia="楷体" w:hAnsi="楷体" w:cs="楷体"/>
          <w:bCs/>
          <w:sz w:val="24"/>
        </w:rPr>
        <w:t>2</w:t>
      </w:r>
      <w:r w:rsidRPr="00670038">
        <w:rPr>
          <w:rFonts w:ascii="楷体" w:eastAsia="楷体" w:hAnsi="楷体" w:cs="楷体" w:hint="eastAsia"/>
          <w:bCs/>
          <w:sz w:val="24"/>
        </w:rPr>
        <w:t>个一级学科硕士点；政治经济学、人口资源与环境经济学、产业经济学、国际贸易学、区域经济学、金融学、世界经济、财政学和数量经济学</w:t>
      </w:r>
      <w:r w:rsidRPr="00670038">
        <w:rPr>
          <w:rFonts w:ascii="楷体" w:eastAsia="楷体" w:hAnsi="楷体" w:cs="楷体"/>
          <w:bCs/>
          <w:sz w:val="24"/>
        </w:rPr>
        <w:t>9</w:t>
      </w:r>
      <w:r w:rsidRPr="00670038">
        <w:rPr>
          <w:rFonts w:ascii="楷体" w:eastAsia="楷体" w:hAnsi="楷体" w:cs="楷体" w:hint="eastAsia"/>
          <w:bCs/>
          <w:sz w:val="24"/>
        </w:rPr>
        <w:t>个学术硕士点和国际商务、会计（融资租赁方向）</w:t>
      </w:r>
      <w:r w:rsidRPr="00670038">
        <w:rPr>
          <w:rFonts w:ascii="楷体" w:eastAsia="楷体" w:hAnsi="楷体" w:cs="楷体"/>
          <w:bCs/>
          <w:sz w:val="24"/>
        </w:rPr>
        <w:t>2</w:t>
      </w:r>
      <w:r w:rsidRPr="00670038">
        <w:rPr>
          <w:rFonts w:ascii="楷体" w:eastAsia="楷体" w:hAnsi="楷体" w:cs="楷体" w:hint="eastAsia"/>
          <w:bCs/>
          <w:sz w:val="24"/>
        </w:rPr>
        <w:t>个专业硕士点，其中应用经济学是天津市重点学科，世界经济是校重点学科，“现代服务业发展研究中心”入选首批天津市高校智库，2017年获批推荐优秀应届本科毕业生免试攻读研究生资格和天津市博士授权学科立项建设单位。</w:t>
      </w:r>
    </w:p>
    <w:p w:rsidR="00670038" w:rsidRPr="00670038" w:rsidRDefault="00670038" w:rsidP="00670038">
      <w:pPr>
        <w:spacing w:line="360" w:lineRule="auto"/>
        <w:ind w:firstLineChars="200" w:firstLine="480"/>
        <w:rPr>
          <w:rFonts w:ascii="楷体" w:eastAsia="楷体" w:hAnsi="楷体" w:cs="楷体"/>
          <w:bCs/>
          <w:sz w:val="24"/>
        </w:rPr>
      </w:pPr>
      <w:r w:rsidRPr="00670038">
        <w:rPr>
          <w:rFonts w:ascii="楷体" w:eastAsia="楷体" w:hAnsi="楷体" w:cs="楷体" w:hint="eastAsia"/>
          <w:bCs/>
          <w:sz w:val="24"/>
        </w:rPr>
        <w:t>经济学院现有金融学“国家级专业综合改革试点专业”、“国家级特色专业”；金融学和国际经济与贸易两个天津市品牌专业；国际经济与贸易专业为天津市优势特色专业，财政学专业为天津市应用型专业，金融学专业、国际经济与贸易专业两个市级教学团队；货币银行学和宏观经济学两个市级精品课；微观经济学和统计学两个校级精品课。</w:t>
      </w:r>
    </w:p>
    <w:p w:rsidR="005453A5" w:rsidRDefault="00E825F7">
      <w:pPr>
        <w:spacing w:line="360" w:lineRule="auto"/>
        <w:ind w:firstLineChars="200" w:firstLine="480"/>
        <w:jc w:val="left"/>
        <w:rPr>
          <w:rFonts w:ascii="楷体" w:eastAsia="楷体" w:hAnsi="楷体" w:cs="楷体"/>
          <w:bCs/>
          <w:sz w:val="24"/>
        </w:rPr>
      </w:pPr>
      <w:r>
        <w:rPr>
          <w:rFonts w:ascii="楷体" w:eastAsia="楷体" w:hAnsi="楷体" w:cs="楷体" w:hint="eastAsia"/>
          <w:bCs/>
          <w:sz w:val="24"/>
        </w:rPr>
        <w:t>学院科研实力雄厚，并取得了一系列成果。“十二五”期间，获得国家级项目</w:t>
      </w:r>
      <w:r>
        <w:rPr>
          <w:rFonts w:ascii="楷体" w:eastAsia="楷体" w:hAnsi="楷体" w:cs="楷体" w:hint="eastAsia"/>
          <w:bCs/>
          <w:sz w:val="24"/>
        </w:rPr>
        <w:t>10</w:t>
      </w:r>
      <w:r>
        <w:rPr>
          <w:rFonts w:ascii="楷体" w:eastAsia="楷体" w:hAnsi="楷体" w:cs="楷体" w:hint="eastAsia"/>
          <w:bCs/>
          <w:sz w:val="24"/>
        </w:rPr>
        <w:t>项，其中国家社科基金项目</w:t>
      </w:r>
      <w:r>
        <w:rPr>
          <w:rFonts w:ascii="楷体" w:eastAsia="楷体" w:hAnsi="楷体" w:cs="楷体" w:hint="eastAsia"/>
          <w:bCs/>
          <w:sz w:val="24"/>
        </w:rPr>
        <w:t>5</w:t>
      </w:r>
      <w:r>
        <w:rPr>
          <w:rFonts w:ascii="楷体" w:eastAsia="楷体" w:hAnsi="楷体" w:cs="楷体" w:hint="eastAsia"/>
          <w:bCs/>
          <w:sz w:val="24"/>
        </w:rPr>
        <w:t>项、国家自然科学基金项目</w:t>
      </w:r>
      <w:r>
        <w:rPr>
          <w:rFonts w:ascii="楷体" w:eastAsia="楷体" w:hAnsi="楷体" w:cs="楷体" w:hint="eastAsia"/>
          <w:bCs/>
          <w:sz w:val="24"/>
        </w:rPr>
        <w:t>3</w:t>
      </w:r>
      <w:r>
        <w:rPr>
          <w:rFonts w:ascii="楷体" w:eastAsia="楷体" w:hAnsi="楷体" w:cs="楷体" w:hint="eastAsia"/>
          <w:bCs/>
          <w:sz w:val="24"/>
        </w:rPr>
        <w:t>项、国家软科学项目</w:t>
      </w:r>
      <w:r>
        <w:rPr>
          <w:rFonts w:ascii="楷体" w:eastAsia="楷体" w:hAnsi="楷体" w:cs="楷体" w:hint="eastAsia"/>
          <w:bCs/>
          <w:sz w:val="24"/>
        </w:rPr>
        <w:t>1</w:t>
      </w:r>
      <w:r>
        <w:rPr>
          <w:rFonts w:ascii="楷体" w:eastAsia="楷体" w:hAnsi="楷体" w:cs="楷体" w:hint="eastAsia"/>
          <w:bCs/>
          <w:sz w:val="24"/>
        </w:rPr>
        <w:t>项，全国教育科学规划项目</w:t>
      </w:r>
      <w:r>
        <w:rPr>
          <w:rFonts w:ascii="楷体" w:eastAsia="楷体" w:hAnsi="楷体" w:cs="楷体" w:hint="eastAsia"/>
          <w:bCs/>
          <w:sz w:val="24"/>
        </w:rPr>
        <w:t>1</w:t>
      </w:r>
      <w:r>
        <w:rPr>
          <w:rFonts w:ascii="楷体" w:eastAsia="楷体" w:hAnsi="楷体" w:cs="楷体" w:hint="eastAsia"/>
          <w:bCs/>
          <w:sz w:val="24"/>
        </w:rPr>
        <w:t>项。省部级项目</w:t>
      </w:r>
      <w:r>
        <w:rPr>
          <w:rFonts w:ascii="楷体" w:eastAsia="楷体" w:hAnsi="楷体" w:cs="楷体" w:hint="eastAsia"/>
          <w:bCs/>
          <w:sz w:val="24"/>
        </w:rPr>
        <w:t>54</w:t>
      </w:r>
      <w:r>
        <w:rPr>
          <w:rFonts w:ascii="楷体" w:eastAsia="楷体" w:hAnsi="楷体" w:cs="楷体" w:hint="eastAsia"/>
          <w:bCs/>
          <w:sz w:val="24"/>
        </w:rPr>
        <w:t>项，其中教育部人文社会科学项目</w:t>
      </w:r>
      <w:r>
        <w:rPr>
          <w:rFonts w:ascii="楷体" w:eastAsia="楷体" w:hAnsi="楷体" w:cs="楷体" w:hint="eastAsia"/>
          <w:bCs/>
          <w:sz w:val="24"/>
        </w:rPr>
        <w:t>9</w:t>
      </w:r>
      <w:r>
        <w:rPr>
          <w:rFonts w:ascii="楷体" w:eastAsia="楷体" w:hAnsi="楷体" w:cs="楷体" w:hint="eastAsia"/>
          <w:bCs/>
          <w:sz w:val="24"/>
        </w:rPr>
        <w:t>项、天津社科基金项目</w:t>
      </w:r>
      <w:r>
        <w:rPr>
          <w:rFonts w:ascii="楷体" w:eastAsia="楷体" w:hAnsi="楷体" w:cs="楷体" w:hint="eastAsia"/>
          <w:bCs/>
          <w:sz w:val="24"/>
        </w:rPr>
        <w:t>15</w:t>
      </w:r>
      <w:r>
        <w:rPr>
          <w:rFonts w:ascii="楷体" w:eastAsia="楷体" w:hAnsi="楷体" w:cs="楷体" w:hint="eastAsia"/>
          <w:bCs/>
          <w:sz w:val="24"/>
        </w:rPr>
        <w:t>项、天津科技战略项目</w:t>
      </w:r>
      <w:r>
        <w:rPr>
          <w:rFonts w:ascii="楷体" w:eastAsia="楷体" w:hAnsi="楷体" w:cs="楷体" w:hint="eastAsia"/>
          <w:bCs/>
          <w:sz w:val="24"/>
        </w:rPr>
        <w:t>4</w:t>
      </w:r>
      <w:r>
        <w:rPr>
          <w:rFonts w:ascii="楷体" w:eastAsia="楷体" w:hAnsi="楷体" w:cs="楷体" w:hint="eastAsia"/>
          <w:bCs/>
          <w:sz w:val="24"/>
        </w:rPr>
        <w:t>项、天津市教</w:t>
      </w:r>
      <w:r>
        <w:rPr>
          <w:rFonts w:ascii="楷体" w:eastAsia="楷体" w:hAnsi="楷体" w:cs="楷体" w:hint="eastAsia"/>
          <w:bCs/>
          <w:sz w:val="24"/>
        </w:rPr>
        <w:t>委重大项目</w:t>
      </w:r>
      <w:r>
        <w:rPr>
          <w:rFonts w:ascii="楷体" w:eastAsia="楷体" w:hAnsi="楷体" w:cs="楷体" w:hint="eastAsia"/>
          <w:bCs/>
          <w:sz w:val="24"/>
        </w:rPr>
        <w:t>2</w:t>
      </w:r>
      <w:r>
        <w:rPr>
          <w:rFonts w:ascii="楷体" w:eastAsia="楷体" w:hAnsi="楷体" w:cs="楷体" w:hint="eastAsia"/>
          <w:bCs/>
          <w:sz w:val="24"/>
        </w:rPr>
        <w:t>项、国家统计局项目</w:t>
      </w:r>
      <w:r>
        <w:rPr>
          <w:rFonts w:ascii="楷体" w:eastAsia="楷体" w:hAnsi="楷体" w:cs="楷体" w:hint="eastAsia"/>
          <w:bCs/>
          <w:sz w:val="24"/>
        </w:rPr>
        <w:t>2</w:t>
      </w:r>
      <w:r>
        <w:rPr>
          <w:rFonts w:ascii="楷体" w:eastAsia="楷体" w:hAnsi="楷体" w:cs="楷体" w:hint="eastAsia"/>
          <w:bCs/>
          <w:sz w:val="24"/>
        </w:rPr>
        <w:t>项、天津市政府决策咨询项目</w:t>
      </w:r>
      <w:r>
        <w:rPr>
          <w:rFonts w:ascii="楷体" w:eastAsia="楷体" w:hAnsi="楷体" w:cs="楷体" w:hint="eastAsia"/>
          <w:bCs/>
          <w:sz w:val="24"/>
        </w:rPr>
        <w:t>3</w:t>
      </w:r>
      <w:r>
        <w:rPr>
          <w:rFonts w:ascii="楷体" w:eastAsia="楷体" w:hAnsi="楷体" w:cs="楷体" w:hint="eastAsia"/>
          <w:bCs/>
          <w:sz w:val="24"/>
        </w:rPr>
        <w:t>项。同时，学院还出版专著、译著和教材</w:t>
      </w:r>
      <w:r>
        <w:rPr>
          <w:rFonts w:ascii="楷体" w:eastAsia="楷体" w:hAnsi="楷体" w:cs="楷体" w:hint="eastAsia"/>
          <w:bCs/>
          <w:sz w:val="24"/>
        </w:rPr>
        <w:t>30</w:t>
      </w:r>
      <w:r>
        <w:rPr>
          <w:rFonts w:ascii="楷体" w:eastAsia="楷体" w:hAnsi="楷体" w:cs="楷体" w:hint="eastAsia"/>
          <w:bCs/>
          <w:sz w:val="24"/>
        </w:rPr>
        <w:t>余部，发表论文</w:t>
      </w:r>
      <w:r>
        <w:rPr>
          <w:rFonts w:ascii="楷体" w:eastAsia="楷体" w:hAnsi="楷体" w:cs="楷体" w:hint="eastAsia"/>
          <w:bCs/>
          <w:sz w:val="24"/>
        </w:rPr>
        <w:t>500</w:t>
      </w:r>
      <w:r>
        <w:rPr>
          <w:rFonts w:ascii="楷体" w:eastAsia="楷体" w:hAnsi="楷体" w:cs="楷体" w:hint="eastAsia"/>
          <w:bCs/>
          <w:sz w:val="24"/>
        </w:rPr>
        <w:t>余篇，其中</w:t>
      </w:r>
      <w:r>
        <w:rPr>
          <w:rFonts w:ascii="楷体" w:eastAsia="楷体" w:hAnsi="楷体" w:cs="楷体" w:hint="eastAsia"/>
          <w:bCs/>
          <w:sz w:val="24"/>
        </w:rPr>
        <w:t>CSSCI</w:t>
      </w:r>
      <w:r>
        <w:rPr>
          <w:rFonts w:ascii="楷体" w:eastAsia="楷体" w:hAnsi="楷体" w:cs="楷体" w:hint="eastAsia"/>
          <w:bCs/>
          <w:sz w:val="24"/>
        </w:rPr>
        <w:t>论文近</w:t>
      </w:r>
      <w:r>
        <w:rPr>
          <w:rFonts w:ascii="楷体" w:eastAsia="楷体" w:hAnsi="楷体" w:cs="楷体" w:hint="eastAsia"/>
          <w:bCs/>
          <w:sz w:val="24"/>
        </w:rPr>
        <w:t>70</w:t>
      </w:r>
      <w:r>
        <w:rPr>
          <w:rFonts w:ascii="楷体" w:eastAsia="楷体" w:hAnsi="楷体" w:cs="楷体" w:hint="eastAsia"/>
          <w:bCs/>
          <w:sz w:val="24"/>
        </w:rPr>
        <w:t>篇。</w:t>
      </w:r>
    </w:p>
    <w:p w:rsidR="005453A5" w:rsidRDefault="005453A5">
      <w:pPr>
        <w:spacing w:line="360" w:lineRule="auto"/>
        <w:ind w:firstLineChars="200" w:firstLine="480"/>
        <w:rPr>
          <w:rFonts w:ascii="楷体" w:eastAsia="楷体" w:hAnsi="楷体" w:cs="楷体"/>
          <w:bCs/>
          <w:sz w:val="24"/>
        </w:rPr>
      </w:pPr>
    </w:p>
    <w:sectPr w:rsidR="005453A5" w:rsidSect="005453A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25F7" w:rsidRDefault="00E825F7" w:rsidP="00670038">
      <w:r>
        <w:separator/>
      </w:r>
    </w:p>
  </w:endnote>
  <w:endnote w:type="continuationSeparator" w:id="1">
    <w:p w:rsidR="00E825F7" w:rsidRDefault="00E825F7" w:rsidP="0067003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25F7" w:rsidRDefault="00E825F7" w:rsidP="00670038">
      <w:r>
        <w:separator/>
      </w:r>
    </w:p>
  </w:footnote>
  <w:footnote w:type="continuationSeparator" w:id="1">
    <w:p w:rsidR="00E825F7" w:rsidRDefault="00E825F7" w:rsidP="0067003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7211FAD"/>
    <w:rsid w:val="005453A5"/>
    <w:rsid w:val="00670038"/>
    <w:rsid w:val="00E825F7"/>
    <w:rsid w:val="07211FAD"/>
    <w:rsid w:val="17F33B1D"/>
    <w:rsid w:val="1BA13B88"/>
    <w:rsid w:val="4CB84E11"/>
    <w:rsid w:val="5B92430C"/>
    <w:rsid w:val="7C94761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53A5"/>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7003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670038"/>
    <w:rPr>
      <w:rFonts w:ascii="Times New Roman" w:eastAsia="宋体" w:hAnsi="Times New Roman" w:cs="Times New Roman"/>
      <w:kern w:val="2"/>
      <w:sz w:val="18"/>
      <w:szCs w:val="18"/>
    </w:rPr>
  </w:style>
  <w:style w:type="paragraph" w:styleId="a4">
    <w:name w:val="footer"/>
    <w:basedOn w:val="a"/>
    <w:link w:val="Char0"/>
    <w:rsid w:val="00670038"/>
    <w:pPr>
      <w:tabs>
        <w:tab w:val="center" w:pos="4153"/>
        <w:tab w:val="right" w:pos="8306"/>
      </w:tabs>
      <w:snapToGrid w:val="0"/>
      <w:jc w:val="left"/>
    </w:pPr>
    <w:rPr>
      <w:sz w:val="18"/>
      <w:szCs w:val="18"/>
    </w:rPr>
  </w:style>
  <w:style w:type="character" w:customStyle="1" w:styleId="Char0">
    <w:name w:val="页脚 Char"/>
    <w:basedOn w:val="a0"/>
    <w:link w:val="a4"/>
    <w:rsid w:val="00670038"/>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94</Words>
  <Characters>542</Characters>
  <Application>Microsoft Office Word</Application>
  <DocSecurity>0</DocSecurity>
  <Lines>4</Lines>
  <Paragraphs>1</Paragraphs>
  <ScaleCrop>false</ScaleCrop>
  <Company>Microsoft</Company>
  <LinksUpToDate>false</LinksUpToDate>
  <CharactersWithSpaces>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李昱</cp:lastModifiedBy>
  <cp:revision>2</cp:revision>
  <dcterms:created xsi:type="dcterms:W3CDTF">2017-04-11T00:47:00Z</dcterms:created>
  <dcterms:modified xsi:type="dcterms:W3CDTF">2018-01-05T00:49:00Z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